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1.png" ContentType="image/png"/>
  <Override PartName="/word/media/image2.png" ContentType="image/pn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8"/>
          <w:szCs w:val="28"/>
        </w:rPr>
      </w:pPr>
      <w:r>
        <w:rPr>
          <w:sz w:val="28"/>
          <w:szCs w:val="28"/>
          <w:lang w:val="en-US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-401955</wp:posOffset>
            </wp:positionH>
            <wp:positionV relativeFrom="paragraph">
              <wp:posOffset>-133350</wp:posOffset>
            </wp:positionV>
            <wp:extent cx="6896100" cy="922909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4986" t="5006" r="0" b="5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22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  <w:lang w:val="en-US"/>
        </w:rPr>
      </w:r>
    </w:p>
    <w:p>
      <w:pPr>
        <w:pStyle w:val="Style18"/>
        <w:ind w:left="0" w:hang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874" w:leader="none"/>
        </w:tabs>
        <w:rPr>
          <w:b/>
          <w:b/>
          <w:sz w:val="28"/>
          <w:szCs w:val="28"/>
        </w:rPr>
      </w:pPr>
      <w:r>
        <w:rPr/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74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регламентирующей контроль и оценку освоения дополнительных общеобразовательных программ (с учетом их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направленности);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802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основные правила и технические приемы создания информационно-рекламных материалов о возможностях и содержании дополнительных общеобразовательных программ на бумажных и электронных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носителях;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835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локальные нормативные акты, регламентирующие организацию образовательного процесса, разработку программно-методического обеспечения, ведение и порядок доступа к учебной и иной документации, в том числе документации, содержащей персональные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данные;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71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законодательство Российской Федерации об образовании и персональных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данных;</w:t>
      </w:r>
    </w:p>
    <w:p>
      <w:pPr>
        <w:pStyle w:val="ListParagraph"/>
        <w:widowControl/>
        <w:numPr>
          <w:ilvl w:val="0"/>
          <w:numId w:val="2"/>
        </w:numPr>
        <w:tabs>
          <w:tab w:val="clear" w:pos="708"/>
          <w:tab w:val="left" w:pos="71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принципы и приемы презентации дополнительной общеобразовательной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программы; техники и приемы общения (слушания, убеждения) с учетом возрастных и индивидуальных особенностей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собеседников;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71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техники и приемы вовлечения в деятельность, мотивации учащихся различного возраста к</w:t>
      </w:r>
      <w:r>
        <w:rPr>
          <w:spacing w:val="-34"/>
          <w:sz w:val="28"/>
          <w:szCs w:val="28"/>
        </w:rPr>
        <w:t xml:space="preserve"> </w:t>
      </w:r>
      <w:r>
        <w:rPr>
          <w:sz w:val="28"/>
          <w:szCs w:val="28"/>
        </w:rPr>
        <w:t>освоению избранного вида деятельности (избранной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программы);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74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федеральные государственные требования (ФГТ) к минимуму содержания, структуре и условиям реализации дополнительных предпрофессиональных программ в избранной области (при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наличии);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732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характеристики различных методов, форм, приемов и средств организации деятельности учащихся при освоении дополнительных общеобразовательных программ соответствующей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направленности;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1023" w:leader="none"/>
          <w:tab w:val="left" w:pos="2588" w:leader="none"/>
          <w:tab w:val="left" w:pos="3734" w:leader="none"/>
          <w:tab w:val="left" w:pos="5372" w:leader="none"/>
          <w:tab w:val="left" w:pos="5975" w:leader="none"/>
          <w:tab w:val="left" w:pos="7512" w:leader="none"/>
          <w:tab w:val="left" w:pos="8862" w:leader="none"/>
          <w:tab w:val="left" w:pos="970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электронные</w:t>
        <w:tab/>
        <w:t>ресурсы,</w:t>
        <w:tab/>
        <w:t>необходимые</w:t>
        <w:tab/>
        <w:t>для</w:t>
        <w:tab/>
        <w:t>организации</w:t>
        <w:tab/>
        <w:t>различных</w:t>
        <w:tab/>
        <w:t>видов</w:t>
        <w:tab/>
      </w:r>
      <w:r>
        <w:rPr>
          <w:spacing w:val="-3"/>
          <w:sz w:val="28"/>
          <w:szCs w:val="28"/>
        </w:rPr>
        <w:t xml:space="preserve">деятельности </w:t>
      </w:r>
      <w:r>
        <w:rPr>
          <w:sz w:val="28"/>
          <w:szCs w:val="28"/>
        </w:rPr>
        <w:t>обучающихся;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86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психолого-педагогические основы и методику применения технических средств обучения, ИКТ, электронных образовательных и информационных ресурсов, дистанционных образовательных технологий и электронного обучения, если их использование возможно для освоения дополнительной общеобразовательной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программы;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946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особенности и организацию педагогического наблюдения, других методов педагогической диагностики, принципы и приемы интерпретации полученных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результатов;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83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основные характеристики, способы педагогической диагностики и развития ценностно-смысловой, эмоционально-волевой, потребностно-мотивационной, интеллектуальной, коммуникативной сфер учащихся различного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возраста;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855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основные подходы и направления работы в области профессиональной ориентации, поддержки и сопровождения профессионального самоопределения при реализации дополнительных общеобразовательных программ соответствующей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направленности;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847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профориентационные возможности занятий избранным видом деятельности (для преподавания по дополнительным общеразвивающим программам), основные подходы и направления работы в области профессиональной ориентации, поддержки и сопровождения профессионального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самоопределения;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97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особенности оценивания процесса и результатов деятельности учащихся при освоении дополнительных общеобразовательных программ (с учетом их направленности), в том числе в рамках установленных форм аттестации;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936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понятие и виды качественных и количественных оценок, возможности и ограничения их использования для оценивания процесса и результатов деятельности учащихся при освоении дополнительных общеобразовательных программ (с учетом их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направленности);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83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нормы педагогической этики при публичном представлении результатов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оценивания;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905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характеристики и возможности применения различных форм, методов и средств контроля и оценивания освоения дополнительных общеобразовательных программ (с учетом их</w:t>
      </w:r>
      <w:r>
        <w:rPr>
          <w:spacing w:val="-31"/>
          <w:sz w:val="28"/>
          <w:szCs w:val="28"/>
        </w:rPr>
        <w:t xml:space="preserve"> </w:t>
      </w:r>
      <w:r>
        <w:rPr>
          <w:sz w:val="28"/>
          <w:szCs w:val="28"/>
        </w:rPr>
        <w:t>направленности);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905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техники и приемы общения (слушания, убеждения) с учетом возрастных и индивидуальных особенностей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собеседников;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847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теоретические и методические основы спортивного отбора и спортивной ориентации в избранном виде спорта (для преподавания по дополнительным предпрофессиональным программам в области физической культуры 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спорта);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89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теоретические и методические основы определения профессиональной пригодности, отбора и профессиональной ориентации в процессе занятий выбранным видом искусств (для преподавания по дополнительным предпрофессиональным программам в области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искусств);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86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особенности одаренных детей, учащихся с ограниченными возможностями здоровья, специфика инклюзивного подхода в образовании (в зависимости от направленности образовательной программы и контингента учащихся);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967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методы, приемы и способы формирования благоприятного психологического климата и обеспечения условий для сотрудничества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учащихся;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83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источники, причины, виды и способы разрешения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конфликтов;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93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педагогические, санитарно-гигиенические, эргономические, эстетические, психологические и специальные требования к дидактическому обеспечению и оформлению учебного помещения в соответствии с его предназначением и направленностью реализуемых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программ;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84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содержание и методику реализации дополнительных общеобразовательных программ, в том числе современные методы, формы, способы и приемы обучения 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воспитания;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912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основные технические средства обучения, включая ИКТ, возможности их использования на занятиях и условия выбора в соответствии с целями и направленностью программы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(занятия);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83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ФГТ (для преподавания по дополнительным предпрофессиональным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программам);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83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основные направления досуговой деятельности, особенности организации и проведения досуговых мероприятий;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852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способы выявления интересов учащихся (для детей) и их родителей (законных представителей) в осваиваемой области дополнительного образования и досуговой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845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методы и формы организации деятельности и общения, техники и приемы вовлечения учащихся в деятельность и общение при организации и проведении досуговых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мероприятий;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871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приемы привлечения родителей (законных представителей) к организации занятий и досуговых мероприятий, методы, формы и средства организации их совместной с детьми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86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особенности семейного воспитания и современной семьи, содержание, формы и методы работы педагога дополнительного образования (преподавателя, тренера-преподавателя) с семьями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учащихся;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991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особенности работы с социально неадаптированными (дезадаптированными) учащимися различного возраста, несовершеннолетними, находящимися в социально опасном положении, и их семьями;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83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основные формы, методы, приемы и способы формирования и развития психолого-педагогической компетентности родителей (законных представителей)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учащихся;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855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основные подходы и направления работы в области профессиональной ориентации, поддержки и сопровождения профессионального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самоопределения;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83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нормативные правовые акты в области защиты прав ребенка, включая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международные;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89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средства (способы) фиксации динамики подготовленности и мотивации учащихся в процессе освоения дополнительной общеобразовательной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программы;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907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специальные условия, необходимые для дополнительного образования лиц с ограниченными возможностями здоровья, специфика инклюзивного подхода в образовании (при их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реализации);</w:t>
      </w:r>
    </w:p>
    <w:p>
      <w:pPr>
        <w:pStyle w:val="Style18"/>
        <w:ind w:left="0" w:hanging="0"/>
        <w:rPr>
          <w:sz w:val="28"/>
          <w:szCs w:val="28"/>
        </w:rPr>
      </w:pPr>
      <w:r>
        <w:rPr>
          <w:sz w:val="28"/>
          <w:szCs w:val="28"/>
        </w:rPr>
        <w:t>4) методы подбора из существующих и (или) создания оценочных средств, позволяющих оценить индивидуальные образовательные достижения учащихся в избранной области деятельности;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86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основные принципы и технические приемы создания информационных материалов (текстов для публикации, презентаций, фото- и видеоотчетов,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коллажей);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83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основы взаимодействия с социальными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партнерами;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915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правила эксплуатации учебного оборудования (оборудования для занятий избранным видом деятельности) и технических средств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обучения;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946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требования охраны труда при проведении учебных занятий и досуговых мероприятий в организации, осуществляющей образовательную деятельность, и вне организации (на выездных мероприятиях);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87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меры ответственности педагогических работников за жизнь и здоровье учащихся, находящихся под 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руководством;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83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возможности использования ИКТ для ведения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документации;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931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правила и регламенты заполнения и совместного использования электронных баз данных, содержащих информацию об участниках образовательного процесса и порядке его реализации, создания установленных форм и бланков для предоставления сведений уполномоченным должностным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лицам;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83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основы трудового законодательства Российской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Федерации;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83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Правила внутреннего трудового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распорядка;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83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требования охраны труда и правила пожарной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безопасности.</w:t>
      </w:r>
    </w:p>
    <w:p>
      <w:pPr>
        <w:pStyle w:val="Style18"/>
        <w:ind w:lef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874" w:leader="none"/>
        </w:tabs>
        <w:rPr>
          <w:b/>
          <w:b/>
          <w:sz w:val="28"/>
          <w:szCs w:val="28"/>
        </w:rPr>
      </w:pPr>
      <w:r>
        <w:rPr>
          <w:sz w:val="28"/>
          <w:szCs w:val="28"/>
        </w:rPr>
        <w:t xml:space="preserve">Педагог дополнительного образования </w:t>
      </w:r>
      <w:r>
        <w:rPr>
          <w:b/>
          <w:sz w:val="28"/>
          <w:szCs w:val="28"/>
        </w:rPr>
        <w:t>должен уметь: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780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осуществлять деятельность и (или) демонстрировать элементы деятельности, соответствующей программе дополнительного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образования;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0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готовить информационные материалы о возможностях и содержании дополнительной общеобразовательной программы и представлять ее при проведении мероприятий по привлечению учащихся;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71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понимать мотивы поведения учащихся, их образовательные потребности и запросы (для детей) и их родителей (законных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представителей);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76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набирать и комплектовать группы учащихся с учетом специфики реализуемых дополнительных образовательных программ (их направленности и (или) осваиваемой области деятельности), индивидуальных и возрастных характеристик учащихся (для преподавания по дополнительным общеразвивающим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программам);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737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диагностировать предрасположенность (задатки) детей к освоению выбранного вида искусств или вида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спорта;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77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проводить отбор лиц, имеющих необходимые для освоения соответствующей образовательной программы физические данные и творческие способности в области искусств или способности в области физической культуры и спорта (для преподавания по дополнительным предпрофессиональным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программам);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790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использовать профориентационные возможности занятий избранным видом деятельности (для преподавания по дополнительным общеразвивающим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программам);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771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проводить отбор и спортивную ориентацию в процессе занятий избранным видом спорта (для преподавания по дополнительным предпрофессиональным программам в области физической культуры 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спорта);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74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определять профессиональную пригодность, проводить отбор и профессиональную ориентацию в процессе занятий выбранным видом искусств (для преподавания по дополнительным предпрофессиональным программам в области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искусств);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86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разрабатывать мероприятия по модернизации оснащения помещений Центра, формировать его предметно-пространственную среду, обеспечивающую освоение образовательной программы, выбирать оборудование и составлять заявки на его закупку с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учетом: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59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задач и особенностей образовательной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программы;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59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возрастных особенностей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учащихся;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620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современных требований к учебному оборудованию и (или) оборудованию для занятий избранным видом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15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обеспечивать сохранность и эффективное использование оборудования, технических средств обучения, расходных материалов (в зависимости от направленности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программы);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60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анализировать возможности и привлекать ресурсы внешней социокультурной среды для реализации программы, повышения развивающего потенциала дополнительного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образования;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7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создавать условия для развития учащихся, мотивировать их к активному освоению ресурсов и развивающих возможностей образовательной среды, освоению выбранного вида деятельности (выбранной программы), привлекать к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целеполаганию;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9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устанавливать педагогически целесообразные взаимоотношения с учащимися, создавать педагогические условия для формирования на учебных занятиях благоприятного психологического климата, использовать различные средства педагогической поддержки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учащихся;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1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использовать на занятиях педагогически обоснованные формы, методы, средства и приемы организации деятельности учащихся (в том числе информационно-коммуникационные технологии (ИКТ), электронные образовательные и информационные ресурсы) с учетом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особенностей: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59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избранной области деятельности и задач дополнительной общеобразовательной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программы;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610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состояния здоровья, возрастных и индивидуальных особенностей учащихся (в том числе одаренных детей, учащихся с ограниченными возможностями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здоровья);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7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осуществлять электронное обучение, использовать дистанционные образовательные технологии (если это целесообразно);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15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готовить учащихся к участию в выставках, конкурсах, соревнованиях и иных аналогичных мероприятиях (в соответствии с направленностью осваиваемой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программы);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9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создавать педагогические условия для формирования и развития самоконтроля и самооценки учащимися процесса и результатов освоения программы;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15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проводить педагогическое наблюдение, использовать различные методы, средства и приемы текущего контроля и обратной связи, в том числе оценки деятельности и поведения учащихся на занятиях;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4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понимать мотивы поведения, учитывать и развивать интересы учащихся при проведении досуговых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мероприятий;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35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создавать при подготовке и проведении досуговых мероприятий условия для обучения, воспитания и (или) развития учащихся, формирования благоприятного психологического климата в группе, в том числе: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672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привлекать учащихся (для детей) и их родителей (законных представителей) к планированию досуговых мероприятий (разработке сценариев), организации их подготовки, строить деятельность с опорой на инициативу и развитие самоуправления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учащихся;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60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использовать при проведении досуговых мероприятий педагогически обоснованные формы, методы, способы и приемы организации деятельности и общения учащихся с учетом их возраста, состояния здоровья и индивидуальных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особенностей;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59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проводить мероприятия для учащихся с ограниченными возможностями здоровья и с их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участием;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69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устанавливать педагогически целесообразные взаимоотношения с учащимися при проведении досуговых мероприятий, использовать различные средства педагогической поддержки учащихся, испытывающих затруднения в общении;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59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использовать профориентационные возможности досуговой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71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планировать образовательный процесс, занятия и (или) циклы занятий, разрабатывать сценарии досуговых мероприятий с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учетом: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59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задач и особенностей образовательной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программы;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692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образовательных запросов учащихся (для детей) и их родителей (законных представителей), возможностей и условий их удовлетворения в процессе освоения образовательной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программы;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716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фактического уровня подготовленности, состояния здоровья, возрастных и индивидуальных особенностей учащихся (в том числе одаренных детей, учащихся с ограниченными возможностями здоровья - в зависимости от контингента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учащихся);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59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особенностей группы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учащихся;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59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специфики инклюзивного подхода в образовании (при его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реализации);</w:t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59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санитарно-гигиенических норм и требований охраны жизни и здоровья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учащихся;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65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устанавливать педагогически целесообразные взаимоотношения с родителями (законными представителями) учащихся, выполнять нормы педагогической этики, разрешать конфликтные ситуации, в том числе при нарушении прав ребенка, невыполнении взрослыми установленных обязанностей по его воспитанию, обучению и (или)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содержанию;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47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выявлять представления родителей (законных представителей) учащихся о задачах их воспитания и обучения в процессе освоения дополнительной образовательной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программы;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57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организовывать и проводить индивидуальные и групповые встречи (консультации) с родителями (законными представителями) учащихся с целью лучшего понимания индивидуальных особенностей учащихся, информирования родителей (законных представителей) о ходе и результатах освоения детьми образовательной программы, повышения психолого-педагогической компетентности родителей (законных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представителей);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35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использовать различные приемы привлечения родителей (законных представителей) к организации занятий и досуговых мероприятий, методы, формы и средства организации их совместной с детьми деятельности;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4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определять формы, методы и средства оценивания процесса и результатов деятельности учащихся при освоении программ дополнительного общего образования определенной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направленности;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95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устанавливать педагогически целесообразные взаимоотношения с учащимися для обеспечения достоверного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оценивания;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55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наблюдать за учащимися, объективно оценивать процесс и результаты освоения дополнительных общеобразовательных программ, в том числе в рамках установленных форм аттестации (при их наличии);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7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проводить анализ и самоанализ организации досуговой деятельности, подготовки и проведения массовых мероприятий, отслеживать педагогические эффекты проведения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мероприятий;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75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анализировать и интерпретировать результаты педагогического наблюдения, контроля и диагностики с учетом задач и особенностей образовательной программы и особенностей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учащихся;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67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использовать различные средства (способы) фиксации динамики подготовленности и мотивации учащихся в процессе освоения дополнительной общеобразовательной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программы;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1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корректировать процесс освоения образовательной программы, собственную педагогическую деятельность по результатам педагогического контроля и оценки освоения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программы;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47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находить, анализировать возможности использования и использовать источники необходимой для планирования профессиональной информации (включая методическую литературу, электронные образовательные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ресурсы);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35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выявлять интересы учащихся (для детей) и их родителей (законных представителей) в осваиваемой области дополнительного образования и досуговой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55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проектировать совместно с учащимся (для детей) и их родителями (законными представителями) индивидуальные образовательные маршруты освоения дополнительных общеобразовательных программ;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3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корректировать содержание программ, системы контроля и оценки, планов занятий по результатам анализа их реализации;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50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вести учебную, планирующую документацию, документацию учебного помещения (при наличии) на бумажных и электронных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носителях;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3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создавать отчетные (отчетно-аналитические) и информационные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материалы;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62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заполнять и использовать электронные базы данных об участниках образовательного процесса и порядке его реализации для формирования отчетов в соответствии с установленными регламентами и правилами, предоставлять эти сведения по запросам уполномоченных должностных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лиц;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5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обрабатывать персональные данные с соблюдением принципов и правил, установленных законодательством Российской Федерации, определять законность требований различных категорий граждан и должностных лиц о предоставлении доступа к учебной документации, в том числе содержащей персональные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данные;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7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взаимодействовать с членами педагогического коллектива, представителями профессионального сообщества, родителями учащихся (для программ дополнительного образования детей), иными заинтересованными лицами и организациями при подготовке и проведении досуговых мероприятий, при решении задач обучения и (или) воспитания отдельных учащихся и (или) учебной группы с соблюдением норм педагогической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этики;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55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определять цели и задачи взаимодействия с родителями (законными представителями) учащихся, планировать деятельность в этой области с учетом особенностей социального и этнокультурного состава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группы;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00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выполнять нормы педагогической этики, обеспечивать охрану жизни и здоровья учащихся в процессе публичного представления результатов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оценивания;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6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контролировать санитарно-бытовые условия и условия внутренней среды кабинета (мастерской, лаборатории, иного учебного помещения), выполнение на занятиях требований охраны труда, анализировать и устранять возможные риски жизни и здоровью учащихся в ходе обучения, применять приемы страховки и самостраховки при выполнении физических упражнений (в соответствии с особенностями избранной области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деятельности);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2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анализировать проведенные занятия для установления соответствия содержания, методов и средств поставленным целям и задачам, интерпретировать и использовать в работе полученные результаты для коррекции собственной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9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контролировать соблюдение учащимися требований охраны труда, анализировать и устранять (минимизировать) возможные риски угрозы жизни и здоровью учащихся при проведении досуговых мероприятий;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834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выполнять требования охраны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труда.</w:t>
      </w:r>
    </w:p>
    <w:p>
      <w:pPr>
        <w:pStyle w:val="Style18"/>
        <w:ind w:lef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874" w:leader="none"/>
        </w:tabs>
        <w:rPr>
          <w:sz w:val="28"/>
          <w:szCs w:val="28"/>
        </w:rPr>
      </w:pPr>
      <w:r>
        <w:rPr>
          <w:sz w:val="28"/>
          <w:szCs w:val="28"/>
        </w:rPr>
        <w:t>Педагог дополнительного образования проходит обучение по дополнительным профессиональным программам по профилю педагогической деятельности не реже чем 1 раз в 3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года.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874" w:leader="none"/>
        </w:tabs>
        <w:rPr>
          <w:sz w:val="28"/>
          <w:szCs w:val="28"/>
        </w:rPr>
      </w:pPr>
      <w:r>
        <w:rPr>
          <w:sz w:val="28"/>
          <w:szCs w:val="28"/>
        </w:rPr>
        <w:t>Педагог дополнительного образования в своей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деятельности руководствуется:</w:t>
      </w:r>
    </w:p>
    <w:p>
      <w:pPr>
        <w:pStyle w:val="ListParagraph"/>
        <w:numPr>
          <w:ilvl w:val="0"/>
          <w:numId w:val="6"/>
        </w:numPr>
        <w:tabs>
          <w:tab w:val="clear" w:pos="708"/>
          <w:tab w:val="left" w:pos="71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Уставом ГБОУ СОШ «ОЦ»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с.Августовка</w:t>
      </w:r>
    </w:p>
    <w:p>
      <w:pPr>
        <w:pStyle w:val="ListParagraph"/>
        <w:numPr>
          <w:ilvl w:val="0"/>
          <w:numId w:val="6"/>
        </w:numPr>
        <w:tabs>
          <w:tab w:val="clear" w:pos="708"/>
          <w:tab w:val="left" w:pos="76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Положением о деятельности Центра образования цифрового и гуманитарного профилей «Точка роста»;</w:t>
      </w:r>
    </w:p>
    <w:p>
      <w:pPr>
        <w:pStyle w:val="ListParagraph"/>
        <w:numPr>
          <w:ilvl w:val="0"/>
          <w:numId w:val="6"/>
        </w:numPr>
        <w:tabs>
          <w:tab w:val="clear" w:pos="708"/>
          <w:tab w:val="left" w:pos="71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настоящей должностной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инструкцией;</w:t>
      </w:r>
    </w:p>
    <w:p>
      <w:pPr>
        <w:pStyle w:val="ListParagraph"/>
        <w:numPr>
          <w:ilvl w:val="0"/>
          <w:numId w:val="6"/>
        </w:numPr>
        <w:tabs>
          <w:tab w:val="clear" w:pos="708"/>
          <w:tab w:val="left" w:pos="71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Трудовым договором и др. нормативными документами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школы.</w:t>
      </w:r>
    </w:p>
    <w:p>
      <w:pPr>
        <w:pStyle w:val="Style18"/>
        <w:ind w:lef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"/>
        <w:numPr>
          <w:ilvl w:val="0"/>
          <w:numId w:val="1"/>
        </w:numPr>
        <w:tabs>
          <w:tab w:val="clear" w:pos="708"/>
          <w:tab w:val="left" w:pos="694" w:leader="none"/>
        </w:tabs>
        <w:spacing w:lineRule="auto" w:line="240"/>
        <w:ind w:left="0" w:hanging="0"/>
        <w:rPr>
          <w:sz w:val="28"/>
          <w:szCs w:val="28"/>
        </w:rPr>
      </w:pPr>
      <w:r>
        <w:rPr>
          <w:sz w:val="28"/>
          <w:szCs w:val="28"/>
        </w:rPr>
        <w:t>Трудовые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функции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874" w:leader="none"/>
        </w:tabs>
        <w:rPr>
          <w:sz w:val="28"/>
          <w:szCs w:val="28"/>
        </w:rPr>
      </w:pPr>
      <w:r>
        <w:rPr>
          <w:sz w:val="28"/>
          <w:szCs w:val="28"/>
        </w:rPr>
        <w:t>Преподавание по дополнительным общеобразовательным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программам:</w:t>
      </w:r>
    </w:p>
    <w:p>
      <w:pPr>
        <w:pStyle w:val="ListParagraph"/>
        <w:numPr>
          <w:ilvl w:val="0"/>
          <w:numId w:val="7"/>
        </w:numPr>
        <w:tabs>
          <w:tab w:val="clear" w:pos="708"/>
          <w:tab w:val="left" w:pos="100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организация деятельности учащихся, направленной на освоение дополнительной общеобразовательной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программы;</w:t>
      </w:r>
    </w:p>
    <w:p>
      <w:pPr>
        <w:pStyle w:val="ListParagraph"/>
        <w:numPr>
          <w:ilvl w:val="0"/>
          <w:numId w:val="7"/>
        </w:numPr>
        <w:tabs>
          <w:tab w:val="clear" w:pos="708"/>
          <w:tab w:val="left" w:pos="886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организация досуговой деятельности учащихся в процессе реализации дополнительной общеобразовательной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программы;</w:t>
      </w:r>
    </w:p>
    <w:p>
      <w:pPr>
        <w:pStyle w:val="ListParagraph"/>
        <w:numPr>
          <w:ilvl w:val="0"/>
          <w:numId w:val="7"/>
        </w:numPr>
        <w:tabs>
          <w:tab w:val="clear" w:pos="708"/>
          <w:tab w:val="left" w:pos="737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обеспечение взаимодействия с родителями (законными представителями) учащихся, осваивающих дополнительную общеобразовательную программу, при решении задач обучения и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воспитания;</w:t>
      </w:r>
    </w:p>
    <w:p>
      <w:pPr>
        <w:pStyle w:val="ListParagraph"/>
        <w:numPr>
          <w:ilvl w:val="0"/>
          <w:numId w:val="7"/>
        </w:numPr>
        <w:tabs>
          <w:tab w:val="clear" w:pos="708"/>
          <w:tab w:val="left" w:pos="71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педагогический контроль и оценка освоения дополнительной общеобразовательной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программы;</w:t>
      </w:r>
    </w:p>
    <w:p>
      <w:pPr>
        <w:pStyle w:val="ListParagraph"/>
        <w:numPr>
          <w:ilvl w:val="0"/>
          <w:numId w:val="7"/>
        </w:numPr>
        <w:tabs>
          <w:tab w:val="clear" w:pos="708"/>
          <w:tab w:val="left" w:pos="1119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разработка программно-методического обеспечения реализации дополнительной общеобразовательной программы и другие функции, связанные с его непосредственной деятельностью.</w:t>
      </w:r>
    </w:p>
    <w:p>
      <w:pPr>
        <w:pStyle w:val="Style18"/>
        <w:ind w:lef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"/>
        <w:numPr>
          <w:ilvl w:val="0"/>
          <w:numId w:val="1"/>
        </w:numPr>
        <w:tabs>
          <w:tab w:val="clear" w:pos="708"/>
          <w:tab w:val="left" w:pos="694" w:leader="none"/>
        </w:tabs>
        <w:spacing w:lineRule="auto" w:line="240"/>
        <w:ind w:left="0" w:hanging="0"/>
        <w:rPr>
          <w:sz w:val="28"/>
          <w:szCs w:val="28"/>
        </w:rPr>
      </w:pPr>
      <w:r>
        <w:rPr>
          <w:sz w:val="28"/>
          <w:szCs w:val="28"/>
        </w:rPr>
        <w:t>Должностные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обязанности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874" w:leader="none"/>
        </w:tabs>
        <w:rPr>
          <w:b/>
          <w:b/>
          <w:sz w:val="28"/>
          <w:szCs w:val="28"/>
        </w:rPr>
      </w:pPr>
      <w:r>
        <w:rPr>
          <w:sz w:val="28"/>
          <w:szCs w:val="28"/>
        </w:rPr>
        <w:t xml:space="preserve">Педагог дополнительного образования исполняет </w:t>
      </w:r>
      <w:r>
        <w:rPr>
          <w:b/>
          <w:sz w:val="28"/>
          <w:szCs w:val="28"/>
        </w:rPr>
        <w:t>следующие обязанности:</w:t>
      </w:r>
    </w:p>
    <w:p>
      <w:pPr>
        <w:pStyle w:val="ListParagraph"/>
        <w:numPr>
          <w:ilvl w:val="2"/>
          <w:numId w:val="1"/>
        </w:numPr>
        <w:tabs>
          <w:tab w:val="clear" w:pos="708"/>
          <w:tab w:val="left" w:pos="1099" w:leader="none"/>
        </w:tabs>
        <w:rPr>
          <w:sz w:val="28"/>
          <w:szCs w:val="28"/>
        </w:rPr>
      </w:pPr>
      <w:r>
        <w:rPr>
          <w:sz w:val="28"/>
          <w:szCs w:val="28"/>
        </w:rPr>
        <w:t>В рамках трудовой функции организация деятельности учащихся, направленной на освоение дополнительной общеобразовательной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программы:</w:t>
      </w:r>
    </w:p>
    <w:p>
      <w:pPr>
        <w:pStyle w:val="ListParagraph"/>
        <w:numPr>
          <w:ilvl w:val="0"/>
          <w:numId w:val="8"/>
        </w:numPr>
        <w:tabs>
          <w:tab w:val="clear" w:pos="708"/>
          <w:tab w:val="left" w:pos="71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проводит набор на обучение по дополнительной общеразвивающей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программе;</w:t>
      </w:r>
    </w:p>
    <w:p>
      <w:pPr>
        <w:pStyle w:val="ListParagraph"/>
        <w:numPr>
          <w:ilvl w:val="0"/>
          <w:numId w:val="8"/>
        </w:numPr>
        <w:tabs>
          <w:tab w:val="clear" w:pos="708"/>
          <w:tab w:val="left" w:pos="795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осуществляет отбор для обучения по дополнительной предпрофессиональной программе (как правило, работа в составе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комиссии);</w:t>
      </w:r>
    </w:p>
    <w:p>
      <w:pPr>
        <w:pStyle w:val="ListParagraph"/>
        <w:numPr>
          <w:ilvl w:val="0"/>
          <w:numId w:val="8"/>
        </w:numPr>
        <w:tabs>
          <w:tab w:val="clear" w:pos="708"/>
          <w:tab w:val="left" w:pos="756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осуществляет организацию, в том числе стимулирование и мотивацию, деятельности и общения учащихся на учебных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занятиях;</w:t>
      </w:r>
    </w:p>
    <w:p>
      <w:pPr>
        <w:pStyle w:val="ListParagraph"/>
        <w:numPr>
          <w:ilvl w:val="0"/>
          <w:numId w:val="8"/>
        </w:numPr>
        <w:tabs>
          <w:tab w:val="clear" w:pos="708"/>
          <w:tab w:val="left" w:pos="78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консультирует учащихся и их родителей (законных представителей) по вопросам дальнейшей профессионализации (для преподавания по дополнительным предпрофессиональным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программам);</w:t>
      </w:r>
    </w:p>
    <w:p>
      <w:pPr>
        <w:pStyle w:val="ListParagraph"/>
        <w:numPr>
          <w:ilvl w:val="0"/>
          <w:numId w:val="8"/>
        </w:numPr>
        <w:tabs>
          <w:tab w:val="clear" w:pos="708"/>
          <w:tab w:val="left" w:pos="771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осуществляет текущий контроль, помощь учащимся в коррекции деятельности и поведения на занятиях;</w:t>
      </w:r>
    </w:p>
    <w:p>
      <w:pPr>
        <w:pStyle w:val="ListParagraph"/>
        <w:numPr>
          <w:ilvl w:val="0"/>
          <w:numId w:val="8"/>
        </w:numPr>
        <w:tabs>
          <w:tab w:val="clear" w:pos="708"/>
          <w:tab w:val="left" w:pos="847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осуществляет разработку мероприятий по модернизации оснащения учебного помещения, формирование его предметно-пространственной среды, обеспечивающей освоение образовательной программы.</w:t>
      </w:r>
    </w:p>
    <w:p>
      <w:pPr>
        <w:pStyle w:val="ListParagraph"/>
        <w:numPr>
          <w:ilvl w:val="2"/>
          <w:numId w:val="1"/>
        </w:numPr>
        <w:tabs>
          <w:tab w:val="clear" w:pos="708"/>
          <w:tab w:val="left" w:pos="1157" w:leader="none"/>
        </w:tabs>
        <w:rPr>
          <w:sz w:val="28"/>
          <w:szCs w:val="28"/>
        </w:rPr>
      </w:pPr>
      <w:r>
        <w:rPr>
          <w:sz w:val="28"/>
          <w:szCs w:val="28"/>
        </w:rPr>
        <w:t>В рамках трудовой функции организация досуговой деятельности учащихся в процессе реализации дополнительной общеобразовательной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программы:</w:t>
      </w:r>
    </w:p>
    <w:p>
      <w:pPr>
        <w:pStyle w:val="ListParagraph"/>
        <w:numPr>
          <w:ilvl w:val="0"/>
          <w:numId w:val="9"/>
        </w:numPr>
        <w:tabs>
          <w:tab w:val="clear" w:pos="708"/>
          <w:tab w:val="left" w:pos="71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планирует подготовку досуговых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мероприятий;</w:t>
      </w:r>
    </w:p>
    <w:p>
      <w:pPr>
        <w:pStyle w:val="ListParagraph"/>
        <w:numPr>
          <w:ilvl w:val="0"/>
          <w:numId w:val="9"/>
        </w:numPr>
        <w:tabs>
          <w:tab w:val="clear" w:pos="708"/>
          <w:tab w:val="left" w:pos="71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осуществляет организацию подготовки досуговых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мероприятий;</w:t>
      </w:r>
    </w:p>
    <w:p>
      <w:pPr>
        <w:pStyle w:val="ListParagraph"/>
        <w:numPr>
          <w:ilvl w:val="0"/>
          <w:numId w:val="9"/>
        </w:numPr>
        <w:tabs>
          <w:tab w:val="clear" w:pos="708"/>
          <w:tab w:val="left" w:pos="71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проводит досуговые мероприятия.</w:t>
      </w:r>
    </w:p>
    <w:p>
      <w:pPr>
        <w:pStyle w:val="ListParagraph"/>
        <w:numPr>
          <w:ilvl w:val="2"/>
          <w:numId w:val="1"/>
        </w:numPr>
        <w:tabs>
          <w:tab w:val="clear" w:pos="708"/>
          <w:tab w:val="left" w:pos="1054" w:leader="none"/>
        </w:tabs>
        <w:rPr>
          <w:sz w:val="28"/>
          <w:szCs w:val="28"/>
        </w:rPr>
      </w:pPr>
      <w:r>
        <w:rPr>
          <w:sz w:val="28"/>
          <w:szCs w:val="28"/>
        </w:rPr>
        <w:t>В рамках трудовой функции обеспечение взаимодействия с родителями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(законными</w:t>
      </w:r>
    </w:p>
    <w:p>
      <w:pPr>
        <w:pStyle w:val="Style18"/>
        <w:ind w:left="0" w:hanging="0"/>
        <w:rPr>
          <w:sz w:val="28"/>
          <w:szCs w:val="28"/>
        </w:rPr>
      </w:pPr>
      <w:r>
        <w:rPr>
          <w:sz w:val="28"/>
          <w:szCs w:val="28"/>
        </w:rPr>
        <w:t>представителями) учащихся, осваивающих дополнительную общеобразовательную программу, при решении задач обучения и воспитания:</w:t>
      </w:r>
    </w:p>
    <w:p>
      <w:pPr>
        <w:pStyle w:val="ListParagraph"/>
        <w:numPr>
          <w:ilvl w:val="0"/>
          <w:numId w:val="10"/>
        </w:numPr>
        <w:tabs>
          <w:tab w:val="clear" w:pos="708"/>
          <w:tab w:val="left" w:pos="71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планирует взаимодействие с родителями (законными представителями)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учащихся;</w:t>
      </w:r>
    </w:p>
    <w:p>
      <w:pPr>
        <w:pStyle w:val="ListParagraph"/>
        <w:numPr>
          <w:ilvl w:val="0"/>
          <w:numId w:val="10"/>
        </w:numPr>
        <w:tabs>
          <w:tab w:val="clear" w:pos="708"/>
          <w:tab w:val="left" w:pos="71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проводит родительские собрания, индивидуальные и групповые встречи (консультации)</w:t>
      </w:r>
      <w:r>
        <w:rPr>
          <w:spacing w:val="-33"/>
          <w:sz w:val="28"/>
          <w:szCs w:val="28"/>
        </w:rPr>
        <w:t xml:space="preserve"> </w:t>
      </w:r>
      <w:r>
        <w:rPr>
          <w:sz w:val="28"/>
          <w:szCs w:val="28"/>
        </w:rPr>
        <w:t>с родителями (законными представителями) учащихся;</w:t>
      </w:r>
    </w:p>
    <w:p>
      <w:pPr>
        <w:pStyle w:val="ListParagraph"/>
        <w:numPr>
          <w:ilvl w:val="0"/>
          <w:numId w:val="10"/>
        </w:numPr>
        <w:tabs>
          <w:tab w:val="clear" w:pos="708"/>
          <w:tab w:val="left" w:pos="71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осуществляет организацию совместной деятельности детей и взрослых при проведении занятий</w:t>
      </w:r>
      <w:r>
        <w:rPr>
          <w:spacing w:val="-35"/>
          <w:sz w:val="28"/>
          <w:szCs w:val="28"/>
        </w:rPr>
        <w:t xml:space="preserve"> </w:t>
      </w:r>
      <w:r>
        <w:rPr>
          <w:sz w:val="28"/>
          <w:szCs w:val="28"/>
        </w:rPr>
        <w:t>и досуговых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мероприятий;</w:t>
      </w:r>
    </w:p>
    <w:p>
      <w:pPr>
        <w:pStyle w:val="ListParagraph"/>
        <w:numPr>
          <w:ilvl w:val="0"/>
          <w:numId w:val="10"/>
        </w:numPr>
        <w:tabs>
          <w:tab w:val="clear" w:pos="708"/>
          <w:tab w:val="left" w:pos="71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обеспечивает в рамках своих полномочий соблюдение прав ребенка и выполнение</w:t>
      </w:r>
      <w:r>
        <w:rPr>
          <w:spacing w:val="-33"/>
          <w:sz w:val="28"/>
          <w:szCs w:val="28"/>
        </w:rPr>
        <w:t xml:space="preserve"> </w:t>
      </w:r>
      <w:r>
        <w:rPr>
          <w:sz w:val="28"/>
          <w:szCs w:val="28"/>
        </w:rPr>
        <w:t>взрослыми установленных обязанностей.</w:t>
      </w:r>
    </w:p>
    <w:p>
      <w:pPr>
        <w:pStyle w:val="ListParagraph"/>
        <w:numPr>
          <w:ilvl w:val="2"/>
          <w:numId w:val="1"/>
        </w:numPr>
        <w:tabs>
          <w:tab w:val="clear" w:pos="708"/>
          <w:tab w:val="left" w:pos="1054" w:leader="none"/>
        </w:tabs>
        <w:rPr>
          <w:sz w:val="28"/>
          <w:szCs w:val="28"/>
        </w:rPr>
      </w:pPr>
      <w:r>
        <w:rPr>
          <w:sz w:val="28"/>
          <w:szCs w:val="28"/>
        </w:rPr>
        <w:t>В рамках трудовой функции педагогический контроль и оценка освоения</w:t>
      </w:r>
      <w:r>
        <w:rPr>
          <w:spacing w:val="-37"/>
          <w:sz w:val="28"/>
          <w:szCs w:val="28"/>
        </w:rPr>
        <w:t xml:space="preserve"> </w:t>
      </w:r>
      <w:r>
        <w:rPr>
          <w:sz w:val="28"/>
          <w:szCs w:val="28"/>
        </w:rPr>
        <w:t>дополнительной общеобразовательной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программы:</w:t>
      </w:r>
    </w:p>
    <w:p>
      <w:pPr>
        <w:pStyle w:val="ListParagraph"/>
        <w:numPr>
          <w:ilvl w:val="0"/>
          <w:numId w:val="11"/>
        </w:numPr>
        <w:tabs>
          <w:tab w:val="clear" w:pos="708"/>
          <w:tab w:val="left" w:pos="71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осуществляет контроль и оценку освоения дополнительных общеобразовательных программ, в</w:t>
      </w:r>
      <w:r>
        <w:rPr>
          <w:spacing w:val="-31"/>
          <w:sz w:val="28"/>
          <w:szCs w:val="28"/>
        </w:rPr>
        <w:t xml:space="preserve"> </w:t>
      </w:r>
      <w:r>
        <w:rPr>
          <w:sz w:val="28"/>
          <w:szCs w:val="28"/>
        </w:rPr>
        <w:t>том числе в рамках установленных форм аттестации (при их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наличии);</w:t>
      </w:r>
    </w:p>
    <w:p>
      <w:pPr>
        <w:pStyle w:val="ListParagraph"/>
        <w:numPr>
          <w:ilvl w:val="0"/>
          <w:numId w:val="11"/>
        </w:numPr>
        <w:tabs>
          <w:tab w:val="clear" w:pos="708"/>
          <w:tab w:val="left" w:pos="71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осуществляет контроль и оценку освоения дополнительных предпрофессиональных программ</w:t>
      </w:r>
      <w:r>
        <w:rPr>
          <w:spacing w:val="-38"/>
          <w:sz w:val="28"/>
          <w:szCs w:val="28"/>
        </w:rPr>
        <w:t xml:space="preserve"> </w:t>
      </w:r>
      <w:r>
        <w:rPr>
          <w:sz w:val="28"/>
          <w:szCs w:val="28"/>
        </w:rPr>
        <w:t>при проведении промежуточной и итоговой аттестации учащихся (для преподавания по программам в области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искусств);</w:t>
      </w:r>
    </w:p>
    <w:p>
      <w:pPr>
        <w:pStyle w:val="ListParagraph"/>
        <w:numPr>
          <w:ilvl w:val="0"/>
          <w:numId w:val="11"/>
        </w:numPr>
        <w:tabs>
          <w:tab w:val="clear" w:pos="708"/>
          <w:tab w:val="left" w:pos="71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проводит анализ и интерпретацию результатов педагогического контроля 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оценки;</w:t>
      </w:r>
    </w:p>
    <w:p>
      <w:pPr>
        <w:pStyle w:val="ListParagraph"/>
        <w:numPr>
          <w:ilvl w:val="0"/>
          <w:numId w:val="11"/>
        </w:numPr>
        <w:tabs>
          <w:tab w:val="clear" w:pos="708"/>
          <w:tab w:val="left" w:pos="71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осуществляет фиксацию и оценку динамики подготовленности и мотивации учащихся в</w:t>
      </w:r>
      <w:r>
        <w:rPr>
          <w:spacing w:val="-37"/>
          <w:sz w:val="28"/>
          <w:szCs w:val="28"/>
        </w:rPr>
        <w:t xml:space="preserve"> </w:t>
      </w:r>
      <w:r>
        <w:rPr>
          <w:sz w:val="28"/>
          <w:szCs w:val="28"/>
        </w:rPr>
        <w:t>процессе освоения дополнительной общеобразовательной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программы.</w:t>
      </w:r>
    </w:p>
    <w:p>
      <w:pPr>
        <w:pStyle w:val="ListParagraph"/>
        <w:numPr>
          <w:ilvl w:val="2"/>
          <w:numId w:val="1"/>
        </w:numPr>
        <w:tabs>
          <w:tab w:val="clear" w:pos="708"/>
          <w:tab w:val="left" w:pos="1054" w:leader="none"/>
        </w:tabs>
        <w:rPr>
          <w:sz w:val="28"/>
          <w:szCs w:val="28"/>
        </w:rPr>
      </w:pPr>
      <w:r>
        <w:rPr>
          <w:sz w:val="28"/>
          <w:szCs w:val="28"/>
        </w:rPr>
        <w:t>В рамках трудовой функции разработка программно-методического обеспечения реализации дополнительной общеобразовательной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программы:</w:t>
      </w:r>
    </w:p>
    <w:p>
      <w:pPr>
        <w:pStyle w:val="ListParagraph"/>
        <w:numPr>
          <w:ilvl w:val="0"/>
          <w:numId w:val="12"/>
        </w:numPr>
        <w:tabs>
          <w:tab w:val="clear" w:pos="708"/>
          <w:tab w:val="left" w:pos="71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осуществляет разработку дополнительных общеобразовательных программ (программ учебных курсов, дисциплин (модулей)) и учебно-методических материалов для их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реализации;</w:t>
      </w:r>
    </w:p>
    <w:p>
      <w:pPr>
        <w:pStyle w:val="ListParagraph"/>
        <w:numPr>
          <w:ilvl w:val="0"/>
          <w:numId w:val="12"/>
        </w:numPr>
        <w:tabs>
          <w:tab w:val="clear" w:pos="708"/>
          <w:tab w:val="left" w:pos="71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определяет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педагогические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цели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задачи,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планирует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занятия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(или)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циклы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занятий,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направленные на освоение избранного вида деятельности (области дополнительного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образования);</w:t>
      </w:r>
    </w:p>
    <w:p>
      <w:pPr>
        <w:pStyle w:val="ListParagraph"/>
        <w:numPr>
          <w:ilvl w:val="0"/>
          <w:numId w:val="12"/>
        </w:numPr>
        <w:tabs>
          <w:tab w:val="clear" w:pos="708"/>
          <w:tab w:val="left" w:pos="71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определяет педагогические цели и задачи, планирует досуговую деятельность, разрабатывает</w:t>
      </w:r>
      <w:r>
        <w:rPr>
          <w:spacing w:val="-33"/>
          <w:sz w:val="28"/>
          <w:szCs w:val="28"/>
        </w:rPr>
        <w:t xml:space="preserve"> </w:t>
      </w:r>
      <w:r>
        <w:rPr>
          <w:sz w:val="28"/>
          <w:szCs w:val="28"/>
        </w:rPr>
        <w:t>планы (сценарии) досуговых мероприятий;</w:t>
      </w:r>
    </w:p>
    <w:p>
      <w:pPr>
        <w:pStyle w:val="ListParagraph"/>
        <w:numPr>
          <w:ilvl w:val="0"/>
          <w:numId w:val="12"/>
        </w:numPr>
        <w:tabs>
          <w:tab w:val="clear" w:pos="708"/>
          <w:tab w:val="left" w:pos="71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осуществляет разработку системы оценки достижения планируемых результатов</w:t>
      </w:r>
      <w:r>
        <w:rPr>
          <w:spacing w:val="-35"/>
          <w:sz w:val="28"/>
          <w:szCs w:val="28"/>
        </w:rPr>
        <w:t xml:space="preserve"> </w:t>
      </w:r>
      <w:r>
        <w:rPr>
          <w:sz w:val="28"/>
          <w:szCs w:val="28"/>
        </w:rPr>
        <w:t>освоения дополнительных общеобразовательных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программ;</w:t>
      </w:r>
    </w:p>
    <w:p>
      <w:pPr>
        <w:pStyle w:val="ListParagraph"/>
        <w:numPr>
          <w:ilvl w:val="0"/>
          <w:numId w:val="12"/>
        </w:numPr>
        <w:tabs>
          <w:tab w:val="clear" w:pos="708"/>
          <w:tab w:val="left" w:pos="713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ведет документацию, обеспечивающую реализацию дополнительной</w:t>
      </w:r>
      <w:r>
        <w:rPr>
          <w:spacing w:val="-31"/>
          <w:sz w:val="28"/>
          <w:szCs w:val="28"/>
        </w:rPr>
        <w:t xml:space="preserve"> </w:t>
      </w:r>
      <w:r>
        <w:rPr>
          <w:sz w:val="28"/>
          <w:szCs w:val="28"/>
        </w:rPr>
        <w:t>общеобразовательной программы (программы учебного курса, дисциплины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(модуля)).</w:t>
      </w:r>
    </w:p>
    <w:p>
      <w:pPr>
        <w:pStyle w:val="ListParagraph"/>
        <w:numPr>
          <w:ilvl w:val="2"/>
          <w:numId w:val="1"/>
        </w:numPr>
        <w:tabs>
          <w:tab w:val="clear" w:pos="708"/>
          <w:tab w:val="left" w:pos="1054" w:leader="none"/>
        </w:tabs>
        <w:rPr>
          <w:sz w:val="28"/>
          <w:szCs w:val="28"/>
        </w:rPr>
      </w:pPr>
      <w:r>
        <w:rPr>
          <w:sz w:val="28"/>
          <w:szCs w:val="28"/>
        </w:rPr>
        <w:t>В рамках выполнения своих трудовых функций исполняет поручения своего непосредственного руководителя.</w:t>
      </w:r>
    </w:p>
    <w:p>
      <w:pPr>
        <w:pStyle w:val="Style18"/>
        <w:ind w:lef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"/>
        <w:numPr>
          <w:ilvl w:val="0"/>
          <w:numId w:val="1"/>
        </w:numPr>
        <w:tabs>
          <w:tab w:val="clear" w:pos="708"/>
          <w:tab w:val="left" w:pos="694" w:leader="none"/>
        </w:tabs>
        <w:spacing w:lineRule="auto" w:line="240"/>
        <w:ind w:left="0" w:hanging="0"/>
        <w:rPr>
          <w:sz w:val="28"/>
          <w:szCs w:val="28"/>
        </w:rPr>
      </w:pPr>
      <w:r>
        <w:rPr>
          <w:sz w:val="28"/>
          <w:szCs w:val="28"/>
        </w:rPr>
        <w:t>Права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sz w:val="28"/>
          <w:szCs w:val="28"/>
        </w:rPr>
        <w:t xml:space="preserve">Педагог дополнительного образования </w:t>
      </w:r>
      <w:r>
        <w:rPr>
          <w:b/>
          <w:sz w:val="28"/>
          <w:szCs w:val="28"/>
        </w:rPr>
        <w:t>имеет право: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955" w:leader="none"/>
        </w:tabs>
        <w:rPr>
          <w:sz w:val="28"/>
          <w:szCs w:val="28"/>
        </w:rPr>
      </w:pPr>
      <w:r>
        <w:rPr>
          <w:sz w:val="28"/>
          <w:szCs w:val="28"/>
        </w:rPr>
        <w:t>Участвовать в обсуждении проектов документов по вопросам организации образовательной деятельности, в совещаниях по их подготовке 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выполнению.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915" w:leader="none"/>
        </w:tabs>
        <w:rPr>
          <w:sz w:val="28"/>
          <w:szCs w:val="28"/>
        </w:rPr>
      </w:pPr>
      <w:r>
        <w:rPr>
          <w:sz w:val="28"/>
          <w:szCs w:val="28"/>
        </w:rPr>
        <w:t>Запрашивать по поручению непосредственного руководителя и получать от других работников организации необходимую информацию, документы, необходимые для исполнения должностных обязанностей.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967" w:leader="none"/>
        </w:tabs>
        <w:rPr>
          <w:sz w:val="28"/>
          <w:szCs w:val="28"/>
        </w:rPr>
      </w:pPr>
      <w:r>
        <w:rPr>
          <w:sz w:val="28"/>
          <w:szCs w:val="28"/>
        </w:rPr>
        <w:t>Знакомиться с проектами решений руководства, касающихся выполняемой им функции, с документами, определяющими его права и обязанности по занимаемой должности, критерии оценки качества исполнения своих трудовых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функций.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907" w:leader="none"/>
        </w:tabs>
        <w:rPr>
          <w:sz w:val="28"/>
          <w:szCs w:val="28"/>
        </w:rPr>
      </w:pPr>
      <w:r>
        <w:rPr>
          <w:sz w:val="28"/>
          <w:szCs w:val="28"/>
        </w:rPr>
        <w:t>Вносить на рассмотрение своего непосредственного руководителя предложения по организации труда в рамках своих трудовых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функций.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874" w:leader="none"/>
        </w:tabs>
        <w:rPr>
          <w:sz w:val="28"/>
          <w:szCs w:val="28"/>
        </w:rPr>
      </w:pPr>
      <w:r>
        <w:rPr>
          <w:sz w:val="28"/>
          <w:szCs w:val="28"/>
        </w:rPr>
        <w:t>Участвовать в обсуждении вопросов, касающихся исполняемых должностных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обязанностей.</w:t>
      </w:r>
    </w:p>
    <w:p>
      <w:pPr>
        <w:pStyle w:val="Style18"/>
        <w:ind w:lef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"/>
        <w:numPr>
          <w:ilvl w:val="0"/>
          <w:numId w:val="1"/>
        </w:numPr>
        <w:tabs>
          <w:tab w:val="clear" w:pos="708"/>
          <w:tab w:val="left" w:pos="694" w:leader="none"/>
        </w:tabs>
        <w:spacing w:lineRule="auto" w:line="240"/>
        <w:ind w:left="0" w:hanging="0"/>
        <w:rPr>
          <w:sz w:val="28"/>
          <w:szCs w:val="28"/>
        </w:rPr>
      </w:pPr>
      <w:r>
        <w:rPr>
          <w:sz w:val="28"/>
          <w:szCs w:val="28"/>
        </w:rPr>
        <w:t>Ответственность</w:t>
      </w:r>
    </w:p>
    <w:p>
      <w:pPr>
        <w:pStyle w:val="ListParagraph"/>
        <w:numPr>
          <w:ilvl w:val="1"/>
          <w:numId w:val="1"/>
        </w:numPr>
        <w:tabs>
          <w:tab w:val="clear" w:pos="708"/>
          <w:tab w:val="left" w:pos="874" w:leader="none"/>
        </w:tabs>
        <w:rPr>
          <w:b/>
          <w:b/>
          <w:sz w:val="28"/>
          <w:szCs w:val="28"/>
        </w:rPr>
      </w:pPr>
      <w:r>
        <w:rPr>
          <w:sz w:val="28"/>
          <w:szCs w:val="28"/>
        </w:rPr>
        <w:t xml:space="preserve">Педагог дополнительного образования </w:t>
      </w:r>
      <w:r>
        <w:rPr>
          <w:b/>
          <w:sz w:val="28"/>
          <w:szCs w:val="28"/>
        </w:rPr>
        <w:t>привлекается к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ответственности:</w:t>
      </w:r>
    </w:p>
    <w:p>
      <w:pPr>
        <w:pStyle w:val="ListParagraph"/>
        <w:numPr>
          <w:ilvl w:val="0"/>
          <w:numId w:val="13"/>
        </w:numPr>
        <w:tabs>
          <w:tab w:val="clear" w:pos="708"/>
          <w:tab w:val="left" w:pos="598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за ненадлежащее исполнение или неисполнение своих должностных обязанностей, предусмотренных настоящей должностной инструкцией, - в порядке, установленном действующим трудовым законодательством Российской Федерации, законодательством об образовательной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>
      <w:pPr>
        <w:pStyle w:val="ListParagraph"/>
        <w:numPr>
          <w:ilvl w:val="0"/>
          <w:numId w:val="13"/>
        </w:numPr>
        <w:tabs>
          <w:tab w:val="clear" w:pos="708"/>
          <w:tab w:val="left" w:pos="656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за правонарушения и преступления, совершенные в процессе своей трудовой деятельности, - в порядке, установленном действующим административным и уголовным законодательством Российской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Федерации;</w:t>
      </w:r>
    </w:p>
    <w:p>
      <w:pPr>
        <w:pStyle w:val="ListParagraph"/>
        <w:numPr>
          <w:ilvl w:val="0"/>
          <w:numId w:val="13"/>
        </w:numPr>
        <w:tabs>
          <w:tab w:val="clear" w:pos="708"/>
          <w:tab w:val="left" w:pos="732" w:leader="none"/>
        </w:tabs>
        <w:ind w:left="0" w:hanging="0"/>
        <w:rPr>
          <w:sz w:val="28"/>
          <w:szCs w:val="28"/>
        </w:rPr>
      </w:pPr>
      <w:r>
        <w:rPr>
          <w:sz w:val="28"/>
          <w:szCs w:val="28"/>
        </w:rPr>
        <w:t>за причинение ущерба организации - в порядке, установленном действующим трудовым законодательством Российской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Федерации.</w:t>
      </w:r>
    </w:p>
    <w:p>
      <w:pPr>
        <w:pStyle w:val="Style18"/>
        <w:numPr>
          <w:ilvl w:val="0"/>
          <w:numId w:val="13"/>
        </w:numPr>
        <w:ind w:left="0" w:hanging="0"/>
        <w:rPr>
          <w:sz w:val="28"/>
          <w:szCs w:val="28"/>
        </w:rPr>
      </w:pPr>
      <w:r>
        <w:rPr>
          <w:b/>
          <w:sz w:val="28"/>
          <w:szCs w:val="28"/>
        </w:rPr>
        <w:t xml:space="preserve">-    </w:t>
      </w:r>
      <w:r>
        <w:rPr>
          <w:sz w:val="28"/>
          <w:szCs w:val="28"/>
        </w:rPr>
        <w:t>за невыполнение (недобросовестное выполнение) должностных обязанностей, нарушение локальных актов организации.</w:t>
      </w:r>
    </w:p>
    <w:p>
      <w:pPr>
        <w:pStyle w:val="Style18"/>
        <w:ind w:left="0" w:hanging="0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-476250</wp:posOffset>
            </wp:positionH>
            <wp:positionV relativeFrom="paragraph">
              <wp:posOffset>314960</wp:posOffset>
            </wp:positionV>
            <wp:extent cx="6988175" cy="690054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5006" r="0" b="25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175" cy="690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851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  <w:font w:name="Symbol">
    <w:charset w:val="02"/>
    <w:family w:val="auto"/>
    <w:pitch w:val="default"/>
  </w:font>
  <w:font w:name="Times New Roman">
    <w:charset w:val="01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693" w:hanging="240"/>
      </w:pPr>
      <w:rPr>
        <w:sz w:val="24"/>
        <w:spacing w:val="-6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none"/>
      <w:suff w:val="nothing"/>
      <w:lvlText w:val=""/>
      <w:lvlJc w:val="left"/>
      <w:pPr>
        <w:tabs>
          <w:tab w:val="num" w:pos="360"/>
        </w:tabs>
        <w:ind w:left="0" w:hanging="0"/>
      </w:pPr>
    </w:lvl>
    <w:lvl w:ilvl="2">
      <w:start w:val="0"/>
      <w:numFmt w:val="none"/>
      <w:suff w:val="nothing"/>
      <w:lvlText w:val=""/>
      <w:lvlJc w:val="left"/>
      <w:pPr>
        <w:tabs>
          <w:tab w:val="num" w:pos="360"/>
        </w:tabs>
        <w:ind w:left="0" w:hanging="0"/>
      </w:pPr>
    </w:lvl>
    <w:lvl w:ilvl="3">
      <w:start w:val="0"/>
      <w:numFmt w:val="bullet"/>
      <w:lvlText w:val=""/>
      <w:lvlJc w:val="left"/>
      <w:pPr>
        <w:tabs>
          <w:tab w:val="num" w:pos="0"/>
        </w:tabs>
        <w:ind w:left="2210" w:hanging="64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540" w:hanging="64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870" w:hanging="64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00" w:hanging="64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30" w:hanging="64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60" w:hanging="646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453" w:hanging="295"/>
      </w:pPr>
      <w:rPr>
        <w:sz w:val="24"/>
        <w:spacing w:val="-28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66" w:hanging="29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72" w:hanging="29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78" w:hanging="29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84" w:hanging="29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90" w:hanging="29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96" w:hanging="29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02" w:hanging="29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08" w:hanging="295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42"/>
      <w:numFmt w:val="decimal"/>
      <w:lvlText w:val="%1)"/>
      <w:lvlJc w:val="left"/>
      <w:pPr>
        <w:tabs>
          <w:tab w:val="num" w:pos="0"/>
        </w:tabs>
        <w:ind w:left="453" w:hanging="415"/>
      </w:pPr>
      <w:rPr>
        <w:sz w:val="24"/>
        <w:spacing w:val="-27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66" w:hanging="41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72" w:hanging="41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78" w:hanging="41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84" w:hanging="41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90" w:hanging="41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96" w:hanging="41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02" w:hanging="41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08" w:hanging="415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start w:val="1"/>
      <w:numFmt w:val="decimal"/>
      <w:lvlText w:val="%1)"/>
      <w:lvlJc w:val="left"/>
      <w:pPr>
        <w:tabs>
          <w:tab w:val="num" w:pos="0"/>
        </w:tabs>
        <w:ind w:left="453" w:hanging="327"/>
      </w:pPr>
      <w:rPr>
        <w:sz w:val="24"/>
        <w:spacing w:val="-5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66" w:hanging="32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72" w:hanging="32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78" w:hanging="32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84" w:hanging="32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90" w:hanging="32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96" w:hanging="32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02" w:hanging="32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08" w:hanging="327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numFmt w:val="bullet"/>
      <w:lvlText w:val="-"/>
      <w:lvlJc w:val="left"/>
      <w:pPr>
        <w:tabs>
          <w:tab w:val="num" w:pos="0"/>
        </w:tabs>
        <w:ind w:left="453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66" w:hanging="1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72" w:hanging="1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78" w:hanging="1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84" w:hanging="1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90" w:hanging="1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96" w:hanging="1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02" w:hanging="1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08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start w:val="1"/>
      <w:numFmt w:val="decimal"/>
      <w:lvlText w:val="%1)"/>
      <w:lvlJc w:val="left"/>
      <w:pPr>
        <w:tabs>
          <w:tab w:val="num" w:pos="0"/>
        </w:tabs>
        <w:ind w:left="712" w:hanging="2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0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80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60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40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20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00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80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0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7">
    <w:lvl w:ilvl="0">
      <w:start w:val="1"/>
      <w:numFmt w:val="decimal"/>
      <w:lvlText w:val="%1)"/>
      <w:lvlJc w:val="left"/>
      <w:pPr>
        <w:tabs>
          <w:tab w:val="num" w:pos="0"/>
        </w:tabs>
        <w:ind w:left="453" w:hanging="550"/>
      </w:pPr>
      <w:rPr>
        <w:sz w:val="24"/>
        <w:spacing w:val="-13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66" w:hanging="55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72" w:hanging="55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78" w:hanging="55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84" w:hanging="55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90" w:hanging="55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96" w:hanging="55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02" w:hanging="55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08" w:hanging="550"/>
      </w:pPr>
      <w:rPr>
        <w:rFonts w:ascii="Symbol" w:hAnsi="Symbol" w:cs="Symbol" w:hint="default"/>
        <w:lang w:val="ru-RU" w:eastAsia="en-US" w:bidi="ar-SA"/>
      </w:rPr>
    </w:lvl>
  </w:abstractNum>
  <w:abstractNum w:abstractNumId="8">
    <w:lvl w:ilvl="0">
      <w:start w:val="1"/>
      <w:numFmt w:val="decimal"/>
      <w:lvlText w:val="%1)"/>
      <w:lvlJc w:val="left"/>
      <w:pPr>
        <w:tabs>
          <w:tab w:val="num" w:pos="0"/>
        </w:tabs>
        <w:ind w:left="712" w:hanging="2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0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80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60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40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20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00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80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0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9">
    <w:lvl w:ilvl="0">
      <w:start w:val="1"/>
      <w:numFmt w:val="decimal"/>
      <w:lvlText w:val="%1)"/>
      <w:lvlJc w:val="left"/>
      <w:pPr>
        <w:tabs>
          <w:tab w:val="num" w:pos="0"/>
        </w:tabs>
        <w:ind w:left="712" w:hanging="2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0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80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60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40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20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00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80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0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10">
    <w:lvl w:ilvl="0">
      <w:start w:val="1"/>
      <w:numFmt w:val="decimal"/>
      <w:lvlText w:val="%1)"/>
      <w:lvlJc w:val="left"/>
      <w:pPr>
        <w:tabs>
          <w:tab w:val="num" w:pos="0"/>
        </w:tabs>
        <w:ind w:left="712" w:hanging="2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0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80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60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40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20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00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80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0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11">
    <w:lvl w:ilvl="0">
      <w:start w:val="1"/>
      <w:numFmt w:val="decimal"/>
      <w:lvlText w:val="%1)"/>
      <w:lvlJc w:val="left"/>
      <w:pPr>
        <w:tabs>
          <w:tab w:val="num" w:pos="0"/>
        </w:tabs>
        <w:ind w:left="453" w:hanging="2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66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72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78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84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90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96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02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08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12">
    <w:lvl w:ilvl="0">
      <w:start w:val="1"/>
      <w:numFmt w:val="decimal"/>
      <w:lvlText w:val="%1)"/>
      <w:lvlJc w:val="left"/>
      <w:pPr>
        <w:tabs>
          <w:tab w:val="num" w:pos="0"/>
        </w:tabs>
        <w:ind w:left="453" w:hanging="2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66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72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78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84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90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96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02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08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13">
    <w:lvl w:ilvl="0">
      <w:numFmt w:val="bullet"/>
      <w:lvlText w:val="-"/>
      <w:lvlJc w:val="left"/>
      <w:pPr>
        <w:tabs>
          <w:tab w:val="num" w:pos="0"/>
        </w:tabs>
        <w:ind w:left="453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1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1" w:qFormat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1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d2032f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 w:customStyle="1">
    <w:name w:val="Heading 1"/>
    <w:basedOn w:val="Normal"/>
    <w:uiPriority w:val="1"/>
    <w:qFormat/>
    <w:rsid w:val="00d2032f"/>
    <w:pPr>
      <w:spacing w:lineRule="exact" w:line="274"/>
      <w:ind w:left="693" w:hanging="241"/>
      <w:jc w:val="both"/>
      <w:outlineLvl w:val="1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Основной текст Знак"/>
    <w:basedOn w:val="DefaultParagraphFont"/>
    <w:link w:val="a3"/>
    <w:uiPriority w:val="1"/>
    <w:semiHidden/>
    <w:qFormat/>
    <w:rsid w:val="00d2032f"/>
    <w:rPr>
      <w:rFonts w:ascii="Times New Roman" w:hAnsi="Times New Roman" w:eastAsia="Times New Roman" w:cs="Times New Roman"/>
      <w:sz w:val="24"/>
      <w:szCs w:val="24"/>
    </w:rPr>
  </w:style>
  <w:style w:type="character" w:styleId="Style14">
    <w:name w:val="Интернет-ссылка"/>
    <w:basedOn w:val="DefaultParagraphFont"/>
    <w:uiPriority w:val="99"/>
    <w:semiHidden/>
    <w:unhideWhenUsed/>
    <w:rsid w:val="00d2032f"/>
    <w:rPr>
      <w:color w:val="0000FF"/>
      <w:u w:val="single"/>
    </w:rPr>
  </w:style>
  <w:style w:type="character" w:styleId="Style15" w:customStyle="1">
    <w:name w:val="Верхний колонтитул Знак"/>
    <w:basedOn w:val="DefaultParagraphFont"/>
    <w:link w:val="a7"/>
    <w:uiPriority w:val="99"/>
    <w:semiHidden/>
    <w:qFormat/>
    <w:rsid w:val="00d2032f"/>
    <w:rPr>
      <w:rFonts w:ascii="Times New Roman" w:hAnsi="Times New Roman" w:eastAsia="Times New Roman" w:cs="Times New Roman"/>
    </w:rPr>
  </w:style>
  <w:style w:type="character" w:styleId="Style16" w:customStyle="1">
    <w:name w:val="Нижний колонтитул Знак"/>
    <w:basedOn w:val="DefaultParagraphFont"/>
    <w:link w:val="a9"/>
    <w:uiPriority w:val="99"/>
    <w:semiHidden/>
    <w:qFormat/>
    <w:rsid w:val="00d2032f"/>
    <w:rPr>
      <w:rFonts w:ascii="Times New Roman" w:hAnsi="Times New Roman" w:eastAsia="Times New Roman" w:cs="Times New Roman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8">
    <w:name w:val="Body Text"/>
    <w:basedOn w:val="Normal"/>
    <w:link w:val="a4"/>
    <w:uiPriority w:val="1"/>
    <w:semiHidden/>
    <w:unhideWhenUsed/>
    <w:qFormat/>
    <w:rsid w:val="00d2032f"/>
    <w:pPr>
      <w:ind w:left="453" w:hanging="0"/>
      <w:jc w:val="both"/>
    </w:pPr>
    <w:rPr>
      <w:sz w:val="24"/>
      <w:szCs w:val="24"/>
    </w:rPr>
  </w:style>
  <w:style w:type="paragraph" w:styleId="Style19">
    <w:name w:val="List"/>
    <w:basedOn w:val="Style18"/>
    <w:pPr/>
    <w:rPr>
      <w:rFonts w:ascii="PT Astra Serif" w:hAnsi="PT Astra Serif" w:cs="Noto Sans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1"/>
    <w:qFormat/>
    <w:rsid w:val="00d2032f"/>
    <w:pPr>
      <w:ind w:left="453" w:hanging="0"/>
      <w:jc w:val="both"/>
    </w:pPr>
    <w:rPr/>
  </w:style>
  <w:style w:type="paragraph" w:styleId="Style22">
    <w:name w:val="Верхний и нижний колонтитулы"/>
    <w:basedOn w:val="Normal"/>
    <w:qFormat/>
    <w:pPr/>
    <w:rPr/>
  </w:style>
  <w:style w:type="paragraph" w:styleId="Style23">
    <w:name w:val="Header"/>
    <w:basedOn w:val="Normal"/>
    <w:link w:val="a8"/>
    <w:uiPriority w:val="99"/>
    <w:semiHidden/>
    <w:unhideWhenUsed/>
    <w:rsid w:val="00d2032f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4">
    <w:name w:val="Footer"/>
    <w:basedOn w:val="Normal"/>
    <w:link w:val="aa"/>
    <w:uiPriority w:val="99"/>
    <w:semiHidden/>
    <w:unhideWhenUsed/>
    <w:rsid w:val="00d2032f"/>
    <w:pPr>
      <w:tabs>
        <w:tab w:val="clear" w:pos="708"/>
        <w:tab w:val="center" w:pos="4677" w:leader="none"/>
        <w:tab w:val="right" w:pos="9355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Application>LibreOffice/7.0.6.2$Linux_X86_64 LibreOffice_project/00$Build-2</Application>
  <AppVersion>15.0000</AppVersion>
  <Pages>12</Pages>
  <Words>2852</Words>
  <Characters>23057</Characters>
  <CharactersWithSpaces>25607</CharactersWithSpaces>
  <Paragraphs>173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2020-08-28T11:27:00Z</dcterms:created>
  <dc:creator>Наталья Лисицкая</dc:creator>
  <dc:description/>
  <dc:language>ru-RU</dc:language>
  <cp:lastModifiedBy/>
  <dcterms:modified xsi:type="dcterms:W3CDTF">2023-04-27T11:11:14Z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